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Default="006A0C41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 w:hint="eastAsia"/>
          <w:color w:val="000000"/>
          <w:sz w:val="32"/>
          <w:szCs w:val="32"/>
        </w:rPr>
      </w:pPr>
      <w:r w:rsidRPr="00CB41FE">
        <w:rPr>
          <w:rFonts w:ascii="微软雅黑" w:eastAsia="微软雅黑" w:hAnsi="微软雅黑" w:hint="eastAsia"/>
          <w:color w:val="000000"/>
          <w:sz w:val="32"/>
          <w:szCs w:val="32"/>
        </w:rPr>
        <w:t>SMG</w:t>
      </w:r>
      <w:r w:rsidR="00600E6E">
        <w:rPr>
          <w:rFonts w:ascii="微软雅黑" w:eastAsia="微软雅黑" w:hAnsi="微软雅黑" w:hint="eastAsia"/>
          <w:color w:val="000000"/>
          <w:sz w:val="32"/>
          <w:szCs w:val="32"/>
        </w:rPr>
        <w:t>财务合并系统以及BI</w:t>
      </w:r>
      <w:proofErr w:type="gramStart"/>
      <w:r w:rsidR="0068605A">
        <w:rPr>
          <w:rFonts w:ascii="微软雅黑" w:eastAsia="微软雅黑" w:hAnsi="微软雅黑" w:hint="eastAsia"/>
          <w:color w:val="000000"/>
          <w:sz w:val="32"/>
          <w:szCs w:val="32"/>
        </w:rPr>
        <w:t>系统</w:t>
      </w:r>
      <w:r w:rsidR="00146A41">
        <w:rPr>
          <w:rFonts w:ascii="微软雅黑" w:eastAsia="微软雅黑" w:hAnsi="微软雅黑" w:hint="eastAsia"/>
          <w:color w:val="000000"/>
          <w:sz w:val="32"/>
          <w:szCs w:val="32"/>
        </w:rPr>
        <w:t>软件维保</w:t>
      </w:r>
      <w:r w:rsidR="000D3F06">
        <w:rPr>
          <w:rFonts w:ascii="微软雅黑" w:eastAsia="微软雅黑" w:hAnsi="微软雅黑" w:hint="eastAsia"/>
          <w:color w:val="000000"/>
          <w:sz w:val="32"/>
          <w:szCs w:val="32"/>
        </w:rPr>
        <w:t>服务</w:t>
      </w:r>
      <w:proofErr w:type="gramEnd"/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0D3F06" w:rsidRPr="00CB41FE" w:rsidRDefault="000D3F06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</w:p>
    <w:p w:rsidR="0055125D" w:rsidRDefault="00CC441B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</w:t>
      </w:r>
      <w:r w:rsidR="00600E6E" w:rsidRPr="00600E6E">
        <w:rPr>
          <w:rFonts w:ascii="微软雅黑" w:eastAsia="微软雅黑" w:hAnsi="微软雅黑" w:hint="eastAsia"/>
          <w:color w:val="000000"/>
          <w:sz w:val="24"/>
        </w:rPr>
        <w:t>财务合并系统以及BI</w:t>
      </w:r>
      <w:r w:rsidR="0068605A">
        <w:rPr>
          <w:rFonts w:ascii="微软雅黑" w:eastAsia="微软雅黑" w:hAnsi="微软雅黑" w:hint="eastAsia"/>
          <w:color w:val="000000"/>
          <w:sz w:val="24"/>
        </w:rPr>
        <w:t>系统</w:t>
      </w:r>
      <w:proofErr w:type="gramStart"/>
      <w:r>
        <w:rPr>
          <w:rFonts w:ascii="微软雅黑" w:eastAsia="微软雅黑" w:hAnsi="微软雅黑" w:hint="eastAsia"/>
          <w:color w:val="000000"/>
          <w:sz w:val="24"/>
        </w:rPr>
        <w:t>自</w:t>
      </w:r>
      <w:r w:rsidR="000D3F06">
        <w:rPr>
          <w:rFonts w:ascii="微软雅黑" w:eastAsia="微软雅黑" w:hAnsi="微软雅黑" w:hint="eastAsia"/>
          <w:color w:val="000000"/>
          <w:sz w:val="24"/>
        </w:rPr>
        <w:t>系统</w:t>
      </w:r>
      <w:proofErr w:type="gramEnd"/>
      <w:r>
        <w:rPr>
          <w:rFonts w:ascii="微软雅黑" w:eastAsia="微软雅黑" w:hAnsi="微软雅黑" w:hint="eastAsia"/>
          <w:color w:val="000000"/>
          <w:sz w:val="24"/>
        </w:rPr>
        <w:t>上线以来</w:t>
      </w:r>
      <w:r w:rsidR="000D3F06">
        <w:rPr>
          <w:rFonts w:ascii="微软雅黑" w:eastAsia="微软雅黑" w:hAnsi="微软雅黑" w:hint="eastAsia"/>
          <w:color w:val="000000"/>
          <w:sz w:val="24"/>
        </w:rPr>
        <w:t>运行稳定</w:t>
      </w:r>
      <w:r>
        <w:rPr>
          <w:rFonts w:ascii="微软雅黑" w:eastAsia="微软雅黑" w:hAnsi="微软雅黑" w:hint="eastAsia"/>
          <w:color w:val="000000"/>
          <w:sz w:val="24"/>
        </w:rPr>
        <w:t>，</w:t>
      </w:r>
      <w:r w:rsidR="00182257">
        <w:rPr>
          <w:rFonts w:ascii="微软雅黑" w:eastAsia="微软雅黑" w:hAnsi="微软雅黑" w:hint="eastAsia"/>
          <w:color w:val="000000"/>
          <w:sz w:val="24"/>
        </w:rPr>
        <w:t>考虑到系统后续稳定运行、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</w:t>
      </w:r>
      <w:r w:rsidR="00182257">
        <w:rPr>
          <w:rFonts w:ascii="微软雅黑" w:eastAsia="微软雅黑" w:hAnsi="微软雅黑" w:hint="eastAsia"/>
          <w:color w:val="000000"/>
          <w:sz w:val="24"/>
        </w:rPr>
        <w:t>以及系统的不断接入</w:t>
      </w:r>
      <w:r w:rsidR="00AD52D0">
        <w:rPr>
          <w:rFonts w:ascii="微软雅黑" w:eastAsia="微软雅黑" w:hAnsi="微软雅黑" w:hint="eastAsia"/>
          <w:color w:val="000000"/>
          <w:sz w:val="24"/>
        </w:rPr>
        <w:t>，需要与</w:t>
      </w:r>
      <w:r w:rsidR="0068605A">
        <w:rPr>
          <w:rFonts w:ascii="微软雅黑" w:eastAsia="微软雅黑" w:hAnsi="微软雅黑" w:hint="eastAsia"/>
          <w:color w:val="000000"/>
          <w:sz w:val="24"/>
        </w:rPr>
        <w:t>相关</w:t>
      </w:r>
      <w:r w:rsidR="00AD52D0">
        <w:rPr>
          <w:rFonts w:ascii="微软雅黑" w:eastAsia="微软雅黑" w:hAnsi="微软雅黑" w:hint="eastAsia"/>
          <w:color w:val="000000"/>
          <w:sz w:val="24"/>
        </w:rPr>
        <w:t>厂商签订后续服务合同，为期</w:t>
      </w:r>
      <w:r w:rsidR="0068605A">
        <w:rPr>
          <w:rFonts w:ascii="微软雅黑" w:eastAsia="微软雅黑" w:hAnsi="微软雅黑" w:hint="eastAsia"/>
          <w:color w:val="000000"/>
          <w:sz w:val="24"/>
        </w:rPr>
        <w:t>一</w:t>
      </w:r>
      <w:r w:rsidR="00AD52D0">
        <w:rPr>
          <w:rFonts w:ascii="微软雅黑" w:eastAsia="微软雅黑" w:hAnsi="微软雅黑" w:hint="eastAsia"/>
          <w:color w:val="000000"/>
          <w:sz w:val="24"/>
        </w:rPr>
        <w:t>年。详细需求如下：</w:t>
      </w:r>
    </w:p>
    <w:p w:rsidR="00182257" w:rsidRPr="0055125D" w:rsidRDefault="00182257" w:rsidP="00182257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182257" w:rsidRPr="0037705F" w:rsidRDefault="00182257" w:rsidP="0037705F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 w:rsidRPr="0037705F">
        <w:rPr>
          <w:rFonts w:ascii="微软雅黑" w:eastAsia="微软雅黑" w:hAnsi="微软雅黑" w:hint="eastAsia"/>
          <w:sz w:val="24"/>
        </w:rPr>
        <w:t>本服务期时间期限为</w:t>
      </w:r>
      <w:r w:rsidR="00165DB7">
        <w:rPr>
          <w:rFonts w:ascii="微软雅黑" w:eastAsia="微软雅黑" w:hAnsi="微软雅黑" w:hint="eastAsia"/>
          <w:sz w:val="24"/>
        </w:rPr>
        <w:t>2021</w:t>
      </w:r>
      <w:r w:rsidRPr="0037705F">
        <w:rPr>
          <w:rFonts w:ascii="微软雅黑" w:eastAsia="微软雅黑" w:hAnsi="微软雅黑" w:hint="eastAsia"/>
          <w:sz w:val="24"/>
        </w:rPr>
        <w:t>年</w:t>
      </w:r>
      <w:r w:rsidR="00600E6E">
        <w:rPr>
          <w:rFonts w:ascii="微软雅黑" w:eastAsia="微软雅黑" w:hAnsi="微软雅黑" w:hint="eastAsia"/>
          <w:sz w:val="24"/>
        </w:rPr>
        <w:t>8</w:t>
      </w:r>
      <w:r w:rsidRPr="0037705F">
        <w:rPr>
          <w:rFonts w:ascii="微软雅黑" w:eastAsia="微软雅黑" w:hAnsi="微软雅黑" w:hint="eastAsia"/>
          <w:sz w:val="24"/>
        </w:rPr>
        <w:t>月</w:t>
      </w:r>
      <w:r w:rsidR="00680541">
        <w:rPr>
          <w:rFonts w:ascii="微软雅黑" w:eastAsia="微软雅黑" w:hAnsi="微软雅黑" w:hint="eastAsia"/>
          <w:sz w:val="24"/>
        </w:rPr>
        <w:t>27</w:t>
      </w:r>
      <w:r w:rsidRPr="0037705F">
        <w:rPr>
          <w:rFonts w:ascii="微软雅黑" w:eastAsia="微软雅黑" w:hAnsi="微软雅黑" w:hint="eastAsia"/>
          <w:sz w:val="24"/>
        </w:rPr>
        <w:t>日-20</w:t>
      </w:r>
      <w:r w:rsidR="00165DB7">
        <w:rPr>
          <w:rFonts w:ascii="微软雅黑" w:eastAsia="微软雅黑" w:hAnsi="微软雅黑" w:hint="eastAsia"/>
          <w:sz w:val="24"/>
        </w:rPr>
        <w:t>22</w:t>
      </w:r>
      <w:r w:rsidRPr="0037705F">
        <w:rPr>
          <w:rFonts w:ascii="微软雅黑" w:eastAsia="微软雅黑" w:hAnsi="微软雅黑" w:hint="eastAsia"/>
          <w:sz w:val="24"/>
        </w:rPr>
        <w:t>年</w:t>
      </w:r>
      <w:r w:rsidR="00600E6E">
        <w:rPr>
          <w:rFonts w:ascii="微软雅黑" w:eastAsia="微软雅黑" w:hAnsi="微软雅黑" w:hint="eastAsia"/>
          <w:sz w:val="24"/>
        </w:rPr>
        <w:t>8</w:t>
      </w:r>
      <w:r w:rsidRPr="0037705F">
        <w:rPr>
          <w:rFonts w:ascii="微软雅黑" w:eastAsia="微软雅黑" w:hAnsi="微软雅黑" w:hint="eastAsia"/>
          <w:sz w:val="24"/>
        </w:rPr>
        <w:t>月</w:t>
      </w:r>
      <w:r w:rsidR="00600E6E">
        <w:rPr>
          <w:rFonts w:ascii="微软雅黑" w:eastAsia="微软雅黑" w:hAnsi="微软雅黑" w:hint="eastAsia"/>
          <w:sz w:val="24"/>
        </w:rPr>
        <w:t>26</w:t>
      </w:r>
      <w:r w:rsidRPr="0037705F">
        <w:rPr>
          <w:rFonts w:ascii="微软雅黑" w:eastAsia="微软雅黑" w:hAnsi="微软雅黑" w:hint="eastAsia"/>
          <w:sz w:val="24"/>
        </w:rPr>
        <w:t>日。</w:t>
      </w:r>
    </w:p>
    <w:p w:rsidR="003D235C" w:rsidRPr="0055125D" w:rsidRDefault="003D235C" w:rsidP="003D235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Oracle标准服务除了客户日常维护中，按需进行的各项服务如：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在服务期内免费下载补丁Patch，进行版本更新和优化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 xml:space="preserve">最小成本实现平台转移(FULL USE license </w:t>
      </w:r>
      <w:proofErr w:type="gramStart"/>
      <w:r w:rsidRPr="00600E6E">
        <w:rPr>
          <w:rFonts w:ascii="微软雅黑" w:eastAsia="微软雅黑" w:hAnsi="微软雅黑" w:hint="eastAsia"/>
          <w:sz w:val="24"/>
        </w:rPr>
        <w:t>不</w:t>
      </w:r>
      <w:proofErr w:type="gramEnd"/>
      <w:r w:rsidRPr="00600E6E">
        <w:rPr>
          <w:rFonts w:ascii="微软雅黑" w:eastAsia="微软雅黑" w:hAnsi="微软雅黑" w:hint="eastAsia"/>
          <w:sz w:val="24"/>
        </w:rPr>
        <w:t>限时间，不限使用地点，不限使用系统)。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7*24 全球免费8008100366和4008980890技术热线服务,5*8中文技术支持热线。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7*24 My Oracle support访问：获取补丁(Patch)，技术服务请求(SR)，技术文档/论坛等。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定期获得Oracle技术通讯。免费网上培训。免费参加Oracle服务部门不定期举办的网上全国技术研讨会。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通过Oracle健康检查工具进行系统健康检查，及早发现并预防问题产生。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 xml:space="preserve">与Oracle全球工程师通过互联网远程连接(Oracle Web </w:t>
      </w:r>
      <w:r w:rsidRPr="00600E6E">
        <w:rPr>
          <w:rFonts w:ascii="微软雅黑" w:eastAsia="微软雅黑" w:hAnsi="微软雅黑" w:hint="eastAsia"/>
          <w:sz w:val="24"/>
        </w:rPr>
        <w:lastRenderedPageBreak/>
        <w:t>Conference)，共享环境，直接进行问题诊断。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除了上述这些服务内容之外，还有下面主动性的交付内容：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按季度发布的CPU/PSU解决安全隐患：当今世界IT系统的安全性已经上升到一个极高的层面，各种安全漏洞所引发的</w:t>
      </w:r>
      <w:proofErr w:type="gramStart"/>
      <w:r w:rsidRPr="00600E6E">
        <w:rPr>
          <w:rFonts w:ascii="微软雅黑" w:eastAsia="微软雅黑" w:hAnsi="微软雅黑" w:hint="eastAsia"/>
          <w:sz w:val="24"/>
        </w:rPr>
        <w:t>的</w:t>
      </w:r>
      <w:proofErr w:type="gramEnd"/>
      <w:r w:rsidRPr="00600E6E">
        <w:rPr>
          <w:rFonts w:ascii="微软雅黑" w:eastAsia="微软雅黑" w:hAnsi="微软雅黑" w:hint="eastAsia"/>
          <w:sz w:val="24"/>
        </w:rPr>
        <w:t>安全事故层出不穷。针对这种现状，Oracle会在每个季度发布CPU/PSU来解决当季度全球IT系统所先的安全漏洞，以保证客户的IT系统处于最安全的状态，避免各种黑客利用已知逇漏洞对系统发动攻击；</w:t>
      </w:r>
    </w:p>
    <w:p w:rsidR="00600E6E" w:rsidRPr="00600E6E" w:rsidRDefault="00600E6E" w:rsidP="00600E6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600E6E">
        <w:rPr>
          <w:rFonts w:ascii="微软雅黑" w:eastAsia="微软雅黑" w:hAnsi="微软雅黑" w:hint="eastAsia"/>
          <w:sz w:val="24"/>
        </w:rPr>
        <w:t>重大安全漏洞的解决方案实时发布：针对一些影响面巨大，后果严重的安全漏洞，Oracle会予以最快的响应来帮助客户加固系统。去年以来，类似的事件有多起发生，如：心脏出血漏洞，SSL BASH漏洞等，Oracle均在第一时间通知客户漏洞的检查方法，并均在一周之内发布补丁予以解决</w:t>
      </w:r>
    </w:p>
    <w:p w:rsidR="00825B9E" w:rsidRPr="00040C44" w:rsidRDefault="00600E6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040C44">
        <w:rPr>
          <w:rFonts w:ascii="微软雅黑" w:eastAsia="微软雅黑" w:hAnsi="微软雅黑" w:hint="eastAsia"/>
          <w:sz w:val="24"/>
        </w:rPr>
        <w:t>主动性的安全检查：通过Oracle的OCM组件，客户可将系统的配置信息，运行期间的性能数据通过Internet发送到</w:t>
      </w:r>
      <w:proofErr w:type="spellStart"/>
      <w:r w:rsidRPr="00040C44">
        <w:rPr>
          <w:rFonts w:ascii="微软雅黑" w:eastAsia="微软雅黑" w:hAnsi="微软雅黑" w:hint="eastAsia"/>
          <w:sz w:val="24"/>
        </w:rPr>
        <w:t>MyOracleSupport</w:t>
      </w:r>
      <w:proofErr w:type="spellEnd"/>
      <w:r w:rsidRPr="00040C44">
        <w:rPr>
          <w:rFonts w:ascii="微软雅黑" w:eastAsia="微软雅黑" w:hAnsi="微软雅黑" w:hint="eastAsia"/>
          <w:sz w:val="24"/>
        </w:rPr>
        <w:t>网站，Oracle会对这些数据加以分析，并提供系统强化建议等，极大的提升了系统维护的便利性</w:t>
      </w:r>
      <w:bookmarkStart w:id="0" w:name="_GoBack"/>
      <w:bookmarkEnd w:id="0"/>
    </w:p>
    <w:sectPr w:rsidR="00825B9E" w:rsidRPr="00040C44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96" w:rsidRDefault="00BE6996" w:rsidP="00CB41FE">
      <w:r>
        <w:separator/>
      </w:r>
    </w:p>
  </w:endnote>
  <w:endnote w:type="continuationSeparator" w:id="0">
    <w:p w:rsidR="00BE6996" w:rsidRDefault="00BE6996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96" w:rsidRDefault="00BE6996" w:rsidP="00CB41FE">
      <w:r>
        <w:separator/>
      </w:r>
    </w:p>
  </w:footnote>
  <w:footnote w:type="continuationSeparator" w:id="0">
    <w:p w:rsidR="00BE6996" w:rsidRDefault="00BE6996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B90106D"/>
    <w:multiLevelType w:val="hybridMultilevel"/>
    <w:tmpl w:val="AFF26800"/>
    <w:lvl w:ilvl="0" w:tplc="0409000D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4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F8D5251"/>
    <w:multiLevelType w:val="hybridMultilevel"/>
    <w:tmpl w:val="6B94A240"/>
    <w:lvl w:ilvl="0" w:tplc="04090011">
      <w:start w:val="1"/>
      <w:numFmt w:val="decimal"/>
      <w:lvlText w:val="%1)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6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21A02"/>
    <w:rsid w:val="00040C44"/>
    <w:rsid w:val="00070A2F"/>
    <w:rsid w:val="0007709D"/>
    <w:rsid w:val="000B3C3F"/>
    <w:rsid w:val="000D3F06"/>
    <w:rsid w:val="000F1E0B"/>
    <w:rsid w:val="00146A41"/>
    <w:rsid w:val="00165DB7"/>
    <w:rsid w:val="00182257"/>
    <w:rsid w:val="001906BA"/>
    <w:rsid w:val="001A3829"/>
    <w:rsid w:val="001C523B"/>
    <w:rsid w:val="001D39DA"/>
    <w:rsid w:val="001D54C9"/>
    <w:rsid w:val="001E50BD"/>
    <w:rsid w:val="001F2670"/>
    <w:rsid w:val="00231336"/>
    <w:rsid w:val="002638D5"/>
    <w:rsid w:val="00271DAB"/>
    <w:rsid w:val="002F6ED3"/>
    <w:rsid w:val="003347FC"/>
    <w:rsid w:val="00340829"/>
    <w:rsid w:val="0037705F"/>
    <w:rsid w:val="003D235C"/>
    <w:rsid w:val="003F7CCF"/>
    <w:rsid w:val="00411596"/>
    <w:rsid w:val="00421844"/>
    <w:rsid w:val="004545C9"/>
    <w:rsid w:val="004720EA"/>
    <w:rsid w:val="00475D20"/>
    <w:rsid w:val="00476F37"/>
    <w:rsid w:val="004A563B"/>
    <w:rsid w:val="004D50E7"/>
    <w:rsid w:val="004E5E19"/>
    <w:rsid w:val="005340C4"/>
    <w:rsid w:val="00536059"/>
    <w:rsid w:val="00540BBF"/>
    <w:rsid w:val="0055125D"/>
    <w:rsid w:val="00566239"/>
    <w:rsid w:val="00600E6E"/>
    <w:rsid w:val="0066581E"/>
    <w:rsid w:val="00680541"/>
    <w:rsid w:val="00681BC5"/>
    <w:rsid w:val="0068605A"/>
    <w:rsid w:val="006A0C41"/>
    <w:rsid w:val="006D20AC"/>
    <w:rsid w:val="00703D43"/>
    <w:rsid w:val="00713386"/>
    <w:rsid w:val="00723E15"/>
    <w:rsid w:val="00726183"/>
    <w:rsid w:val="0075798F"/>
    <w:rsid w:val="00796EEC"/>
    <w:rsid w:val="007A2C80"/>
    <w:rsid w:val="007A5053"/>
    <w:rsid w:val="007B2CA1"/>
    <w:rsid w:val="007E1810"/>
    <w:rsid w:val="0080357E"/>
    <w:rsid w:val="00825B9E"/>
    <w:rsid w:val="00881E25"/>
    <w:rsid w:val="00976B51"/>
    <w:rsid w:val="00977474"/>
    <w:rsid w:val="0099599F"/>
    <w:rsid w:val="009B1403"/>
    <w:rsid w:val="009B1E47"/>
    <w:rsid w:val="009C3FA5"/>
    <w:rsid w:val="009C506A"/>
    <w:rsid w:val="009C713C"/>
    <w:rsid w:val="00A11697"/>
    <w:rsid w:val="00A66F15"/>
    <w:rsid w:val="00AA6FA0"/>
    <w:rsid w:val="00AB4A3C"/>
    <w:rsid w:val="00AC1AB4"/>
    <w:rsid w:val="00AD2990"/>
    <w:rsid w:val="00AD52D0"/>
    <w:rsid w:val="00AF77E6"/>
    <w:rsid w:val="00B07DFC"/>
    <w:rsid w:val="00B32CEF"/>
    <w:rsid w:val="00B543E9"/>
    <w:rsid w:val="00BA3FF1"/>
    <w:rsid w:val="00BC586C"/>
    <w:rsid w:val="00BE6996"/>
    <w:rsid w:val="00BF7302"/>
    <w:rsid w:val="00C80095"/>
    <w:rsid w:val="00CB41FE"/>
    <w:rsid w:val="00CB76F9"/>
    <w:rsid w:val="00CC441B"/>
    <w:rsid w:val="00CE7D21"/>
    <w:rsid w:val="00D037F4"/>
    <w:rsid w:val="00D4338B"/>
    <w:rsid w:val="00D466C4"/>
    <w:rsid w:val="00D62A9A"/>
    <w:rsid w:val="00D65841"/>
    <w:rsid w:val="00D96AA6"/>
    <w:rsid w:val="00DB5F8E"/>
    <w:rsid w:val="00DC2238"/>
    <w:rsid w:val="00E30997"/>
    <w:rsid w:val="00ED1B09"/>
    <w:rsid w:val="00F15867"/>
    <w:rsid w:val="00F231B5"/>
    <w:rsid w:val="00F375BA"/>
    <w:rsid w:val="00F92139"/>
    <w:rsid w:val="00FB7E72"/>
    <w:rsid w:val="00F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</cp:lastModifiedBy>
  <cp:revision>11</cp:revision>
  <dcterms:created xsi:type="dcterms:W3CDTF">2016-11-15T05:24:00Z</dcterms:created>
  <dcterms:modified xsi:type="dcterms:W3CDTF">2021-07-06T10:59:00Z</dcterms:modified>
</cp:coreProperties>
</file>